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7A" w:rsidRDefault="00E01B7A" w:rsidP="000F4065">
      <w:pPr>
        <w:rPr>
          <w:b/>
        </w:rPr>
      </w:pPr>
      <w:r>
        <w:rPr>
          <w:b/>
        </w:rPr>
        <w:t>Item 1</w:t>
      </w:r>
    </w:p>
    <w:p w:rsidR="000F4065" w:rsidRDefault="000F4065" w:rsidP="000F4065">
      <w:pPr>
        <w:rPr>
          <w:b/>
        </w:rPr>
      </w:pPr>
      <w:r>
        <w:rPr>
          <w:b/>
        </w:rPr>
        <w:t>6</w:t>
      </w:r>
      <w:r>
        <w:rPr>
          <w:b/>
          <w:vertAlign w:val="superscript"/>
        </w:rPr>
        <w:t>th</w:t>
      </w:r>
      <w:r>
        <w:rPr>
          <w:b/>
        </w:rPr>
        <w:t xml:space="preserve"> Edition (2017) FBC, </w:t>
      </w:r>
      <w:r>
        <w:rPr>
          <w:b/>
        </w:rPr>
        <w:t>Building</w:t>
      </w:r>
      <w:r>
        <w:rPr>
          <w:b/>
        </w:rPr>
        <w:t xml:space="preserve"> </w:t>
      </w:r>
    </w:p>
    <w:p w:rsidR="000F4065" w:rsidRDefault="000F4065" w:rsidP="000F4065">
      <w:pPr>
        <w:rPr>
          <w:b/>
        </w:rPr>
      </w:pPr>
      <w:r>
        <w:rPr>
          <w:b/>
        </w:rPr>
        <w:t>Proposed revision</w:t>
      </w:r>
    </w:p>
    <w:p w:rsidR="000F4065" w:rsidRDefault="000F4065" w:rsidP="000F4065">
      <w:pPr>
        <w:rPr>
          <w:b/>
        </w:rPr>
      </w:pPr>
      <w:r>
        <w:rPr>
          <w:b/>
        </w:rPr>
        <w:t>Submitted by:  T. Eric Stafford</w:t>
      </w:r>
    </w:p>
    <w:p w:rsidR="000F4065" w:rsidRDefault="000F4065" w:rsidP="000F4065">
      <w:pPr>
        <w:rPr>
          <w:b/>
        </w:rPr>
      </w:pPr>
    </w:p>
    <w:p w:rsidR="000F4065" w:rsidRDefault="000F4065" w:rsidP="000F4065">
      <w:pPr>
        <w:jc w:val="center"/>
        <w:rPr>
          <w:b/>
        </w:rPr>
      </w:pPr>
      <w:r>
        <w:rPr>
          <w:b/>
        </w:rPr>
        <w:t>6</w:t>
      </w:r>
      <w:r>
        <w:rPr>
          <w:b/>
          <w:vertAlign w:val="superscript"/>
        </w:rPr>
        <w:t>th</w:t>
      </w:r>
      <w:r>
        <w:rPr>
          <w:b/>
        </w:rPr>
        <w:t xml:space="preserve"> Edition (2017) Florida Building Code, </w:t>
      </w:r>
      <w:r>
        <w:rPr>
          <w:b/>
        </w:rPr>
        <w:t>Building</w:t>
      </w:r>
    </w:p>
    <w:p w:rsidR="000F4065" w:rsidRDefault="000F4065" w:rsidP="000F4065">
      <w:pPr>
        <w:jc w:val="center"/>
      </w:pPr>
      <w:r>
        <w:rPr>
          <w:b/>
        </w:rPr>
        <w:t xml:space="preserve"> Structural Correlation Issues</w:t>
      </w:r>
    </w:p>
    <w:p w:rsidR="00394C27" w:rsidRDefault="004B4985"/>
    <w:p w:rsidR="000F4065" w:rsidRPr="000F4065" w:rsidRDefault="000F4065">
      <w:pPr>
        <w:rPr>
          <w:rFonts w:cs="Arial"/>
          <w:szCs w:val="22"/>
        </w:rPr>
      </w:pPr>
    </w:p>
    <w:p w:rsidR="000F4065" w:rsidRPr="000F4065" w:rsidRDefault="000F4065" w:rsidP="000F4065">
      <w:pPr>
        <w:spacing w:before="100" w:beforeAutospacing="1"/>
        <w:rPr>
          <w:rFonts w:eastAsia="Times New Roman" w:cs="Arial"/>
          <w:color w:val="000000"/>
          <w:szCs w:val="22"/>
        </w:rPr>
      </w:pPr>
      <w:r w:rsidRPr="000F4065">
        <w:rPr>
          <w:rFonts w:eastAsia="Times New Roman" w:cs="Arial"/>
          <w:b/>
          <w:bCs/>
          <w:color w:val="000000"/>
          <w:szCs w:val="22"/>
        </w:rPr>
        <w:t xml:space="preserve">1609.1.2 Protection of openings. </w:t>
      </w:r>
      <w:r w:rsidRPr="000F4065">
        <w:rPr>
          <w:rFonts w:eastAsia="Times New Roman" w:cs="Arial"/>
          <w:bCs/>
          <w:color w:val="000000"/>
          <w:szCs w:val="22"/>
        </w:rPr>
        <w:t xml:space="preserve">In </w:t>
      </w:r>
      <w:r w:rsidRPr="000F4065">
        <w:rPr>
          <w:rFonts w:eastAsia="Times New Roman" w:cs="Arial"/>
          <w:bCs/>
          <w:i/>
          <w:iCs/>
          <w:color w:val="000000"/>
          <w:szCs w:val="22"/>
        </w:rPr>
        <w:t>wind-borne debris regions</w:t>
      </w:r>
      <w:r w:rsidRPr="000F4065">
        <w:rPr>
          <w:rFonts w:eastAsia="Times New Roman" w:cs="Arial"/>
          <w:bCs/>
          <w:color w:val="000000"/>
          <w:szCs w:val="22"/>
        </w:rPr>
        <w:t xml:space="preserve">, glazed openings in buildings shall be impact resistant or protected with an impact-resistant covering meeting the requirements of, ANSI/DASMA 115 (for garage doors and rolling doors) or TAS 201, 202 and 203, AAMA 506. ASTM E 1996 and ASTM E 1886 referenced herein, or an </w:t>
      </w:r>
      <w:r w:rsidRPr="000F4065">
        <w:rPr>
          <w:rFonts w:eastAsia="Times New Roman" w:cs="Arial"/>
          <w:bCs/>
          <w:i/>
          <w:iCs/>
          <w:color w:val="000000"/>
          <w:szCs w:val="22"/>
        </w:rPr>
        <w:t xml:space="preserve">approved </w:t>
      </w:r>
      <w:r w:rsidRPr="000F4065">
        <w:rPr>
          <w:rFonts w:eastAsia="Times New Roman" w:cs="Arial"/>
          <w:bCs/>
          <w:color w:val="000000"/>
          <w:szCs w:val="22"/>
        </w:rPr>
        <w:t>impact-resistant standard as follows:</w:t>
      </w:r>
    </w:p>
    <w:p w:rsidR="000F4065" w:rsidRPr="000F4065" w:rsidRDefault="000F4065" w:rsidP="000F4065">
      <w:pPr>
        <w:rPr>
          <w:rFonts w:eastAsia="Times New Roman" w:cs="Arial"/>
          <w:bCs/>
          <w:color w:val="000000"/>
          <w:szCs w:val="22"/>
        </w:rPr>
      </w:pPr>
    </w:p>
    <w:p w:rsidR="000F4065" w:rsidRPr="000F4065" w:rsidRDefault="000F4065" w:rsidP="000F4065">
      <w:pPr>
        <w:rPr>
          <w:rFonts w:eastAsia="Times New Roman" w:cs="Arial"/>
          <w:bCs/>
          <w:color w:val="000000"/>
          <w:szCs w:val="22"/>
        </w:rPr>
      </w:pPr>
      <w:r w:rsidRPr="000F4065">
        <w:rPr>
          <w:rFonts w:eastAsia="Times New Roman" w:cs="Arial"/>
          <w:bCs/>
          <w:color w:val="000000"/>
          <w:szCs w:val="22"/>
        </w:rPr>
        <w:t>1 -4: (no change)</w:t>
      </w:r>
    </w:p>
    <w:p w:rsidR="000F4065" w:rsidRPr="000F4065" w:rsidRDefault="000F4065" w:rsidP="000F4065">
      <w:pPr>
        <w:rPr>
          <w:rFonts w:eastAsia="Times New Roman" w:cs="Arial"/>
          <w:bCs/>
          <w:color w:val="000000"/>
          <w:szCs w:val="22"/>
        </w:rPr>
      </w:pPr>
    </w:p>
    <w:p w:rsidR="000F4065" w:rsidRDefault="000F4065" w:rsidP="000F4065">
      <w:pPr>
        <w:rPr>
          <w:rFonts w:asciiTheme="minorHAnsi" w:eastAsia="Times New Roman" w:hAnsiTheme="minorHAnsi" w:cstheme="minorHAnsi"/>
          <w:color w:val="333333"/>
          <w:sz w:val="24"/>
          <w:szCs w:val="24"/>
        </w:rPr>
      </w:pPr>
      <w:r w:rsidRPr="00874472">
        <w:rPr>
          <w:rFonts w:asciiTheme="minorHAnsi" w:eastAsia="Times New Roman" w:hAnsiTheme="minorHAnsi" w:cstheme="minorHAnsi"/>
          <w:b/>
          <w:bCs/>
          <w:color w:val="333333"/>
          <w:sz w:val="24"/>
          <w:szCs w:val="24"/>
        </w:rPr>
        <w:t>Exception</w:t>
      </w:r>
      <w:r>
        <w:rPr>
          <w:rFonts w:asciiTheme="minorHAnsi" w:eastAsia="Times New Roman" w:hAnsiTheme="minorHAnsi" w:cstheme="minorHAnsi"/>
          <w:b/>
          <w:bCs/>
          <w:color w:val="333333"/>
          <w:sz w:val="24"/>
          <w:szCs w:val="24"/>
        </w:rPr>
        <w:t>s</w:t>
      </w:r>
      <w:r w:rsidRPr="00874472">
        <w:rPr>
          <w:rFonts w:asciiTheme="minorHAnsi" w:eastAsia="Times New Roman" w:hAnsiTheme="minorHAnsi" w:cstheme="minorHAnsi"/>
          <w:b/>
          <w:bCs/>
          <w:color w:val="333333"/>
          <w:sz w:val="24"/>
          <w:szCs w:val="24"/>
        </w:rPr>
        <w:t>:</w:t>
      </w:r>
      <w:r w:rsidRPr="00874472">
        <w:rPr>
          <w:rFonts w:asciiTheme="minorHAnsi" w:eastAsia="Times New Roman" w:hAnsiTheme="minorHAnsi" w:cstheme="minorHAnsi"/>
          <w:color w:val="333333"/>
          <w:sz w:val="24"/>
          <w:szCs w:val="24"/>
        </w:rPr>
        <w:t xml:space="preserve"> </w:t>
      </w:r>
    </w:p>
    <w:p w:rsidR="000F4065" w:rsidRDefault="000F4065" w:rsidP="000F4065">
      <w:pPr>
        <w:rPr>
          <w:rFonts w:asciiTheme="minorHAnsi" w:eastAsia="Times New Roman" w:hAnsiTheme="minorHAnsi" w:cstheme="minorHAnsi"/>
          <w:color w:val="333333"/>
          <w:sz w:val="24"/>
          <w:szCs w:val="24"/>
        </w:rPr>
      </w:pPr>
    </w:p>
    <w:p w:rsidR="000F4065" w:rsidRPr="000F4065" w:rsidRDefault="000F4065" w:rsidP="000F4065">
      <w:pPr>
        <w:pStyle w:val="ListParagraph"/>
        <w:numPr>
          <w:ilvl w:val="0"/>
          <w:numId w:val="1"/>
        </w:numPr>
        <w:rPr>
          <w:rFonts w:cs="Arial"/>
          <w:szCs w:val="22"/>
        </w:rPr>
      </w:pPr>
      <w:r w:rsidRPr="000F4065">
        <w:rPr>
          <w:rFonts w:asciiTheme="minorHAnsi" w:eastAsia="Times New Roman" w:hAnsiTheme="minorHAnsi" w:cstheme="minorHAnsi"/>
          <w:color w:val="333333"/>
          <w:sz w:val="24"/>
          <w:szCs w:val="24"/>
        </w:rPr>
        <w:t xml:space="preserve">Wood structural panels with a thickness of not less than </w:t>
      </w:r>
      <w:r w:rsidRPr="000F4065">
        <w:rPr>
          <w:rFonts w:asciiTheme="minorHAnsi" w:eastAsia="Times New Roman" w:hAnsiTheme="minorHAnsi" w:cstheme="minorHAnsi"/>
          <w:color w:val="333333"/>
          <w:sz w:val="24"/>
          <w:szCs w:val="24"/>
          <w:vertAlign w:val="superscript"/>
        </w:rPr>
        <w:t>7</w:t>
      </w:r>
      <w:r w:rsidRPr="000F4065">
        <w:rPr>
          <w:rFonts w:asciiTheme="minorHAnsi" w:eastAsia="Times New Roman" w:hAnsiTheme="minorHAnsi" w:cstheme="minorHAnsi"/>
          <w:color w:val="333333"/>
          <w:sz w:val="24"/>
          <w:szCs w:val="24"/>
        </w:rPr>
        <w:t>/</w:t>
      </w:r>
      <w:r w:rsidRPr="000F4065">
        <w:rPr>
          <w:rFonts w:asciiTheme="minorHAnsi" w:eastAsia="Times New Roman" w:hAnsiTheme="minorHAnsi" w:cstheme="minorHAnsi"/>
          <w:color w:val="333333"/>
          <w:sz w:val="24"/>
          <w:szCs w:val="24"/>
          <w:vertAlign w:val="subscript"/>
        </w:rPr>
        <w:t>16</w:t>
      </w:r>
      <w:r w:rsidRPr="000F4065">
        <w:rPr>
          <w:rFonts w:asciiTheme="minorHAnsi" w:eastAsia="Times New Roman" w:hAnsiTheme="minorHAnsi" w:cstheme="minorHAnsi"/>
          <w:color w:val="333333"/>
          <w:sz w:val="24"/>
          <w:szCs w:val="24"/>
        </w:rPr>
        <w:t xml:space="preserve"> inch (11 mm) and maximum span between lines of fasteners of 44 inches (1118 mm) shall be permitted for opening protection in Group R-3 or R-4 occupancy buildings with a mean roof height of 33 feet or less where </w:t>
      </w:r>
      <w:proofErr w:type="spellStart"/>
      <w:r w:rsidRPr="000F4065">
        <w:rPr>
          <w:rFonts w:asciiTheme="minorHAnsi" w:eastAsia="Times New Roman" w:hAnsiTheme="minorHAnsi" w:cstheme="minorHAnsi"/>
          <w:color w:val="333333"/>
          <w:sz w:val="24"/>
          <w:szCs w:val="24"/>
        </w:rPr>
        <w:t>V</w:t>
      </w:r>
      <w:r w:rsidRPr="000F4065">
        <w:rPr>
          <w:rFonts w:asciiTheme="minorHAnsi" w:eastAsia="Times New Roman" w:hAnsiTheme="minorHAnsi" w:cstheme="minorHAnsi"/>
          <w:color w:val="333333"/>
          <w:sz w:val="24"/>
          <w:szCs w:val="24"/>
          <w:vertAlign w:val="subscript"/>
        </w:rPr>
        <w:t>ult</w:t>
      </w:r>
      <w:proofErr w:type="spellEnd"/>
      <w:r w:rsidRPr="000F4065">
        <w:rPr>
          <w:rFonts w:asciiTheme="minorHAnsi" w:eastAsia="Times New Roman" w:hAnsiTheme="minorHAnsi" w:cstheme="minorHAnsi"/>
          <w:color w:val="333333"/>
          <w:sz w:val="24"/>
          <w:szCs w:val="24"/>
        </w:rPr>
        <w:t xml:space="preserve"> is 180 mph or less. Panels shall be precut </w:t>
      </w:r>
      <w:r w:rsidRPr="000F4065">
        <w:rPr>
          <w:rFonts w:asciiTheme="minorHAnsi" w:eastAsia="Times New Roman" w:hAnsiTheme="minorHAnsi" w:cstheme="minorHAnsi"/>
          <w:color w:val="000000"/>
          <w:sz w:val="24"/>
          <w:szCs w:val="24"/>
        </w:rPr>
        <w:t>to overlap the wall such that they extend a minimum of 2 inches (50.8 mm) beyond the lines of fasteners</w:t>
      </w:r>
      <w:r w:rsidRPr="000F4065">
        <w:rPr>
          <w:rFonts w:asciiTheme="minorHAnsi" w:eastAsia="Times New Roman" w:hAnsiTheme="minorHAnsi" w:cstheme="minorHAnsi"/>
          <w:color w:val="333333"/>
          <w:sz w:val="24"/>
          <w:szCs w:val="24"/>
        </w:rPr>
        <w:t> and attached to the framing surrounding the opening containing the product with the glazed opening. Panels shall be predrilled as required for the</w:t>
      </w:r>
      <w:r>
        <w:rPr>
          <w:rFonts w:asciiTheme="minorHAnsi" w:eastAsia="Times New Roman" w:hAnsiTheme="minorHAnsi" w:cstheme="minorHAnsi"/>
          <w:color w:val="333333"/>
          <w:sz w:val="24"/>
          <w:szCs w:val="24"/>
        </w:rPr>
        <w:t xml:space="preserve"> </w:t>
      </w:r>
      <w:r w:rsidRPr="000F4065">
        <w:rPr>
          <w:rFonts w:asciiTheme="minorHAnsi" w:eastAsia="Times New Roman" w:hAnsiTheme="minorHAnsi" w:cstheme="minorHAnsi"/>
          <w:color w:val="333333"/>
          <w:sz w:val="24"/>
          <w:szCs w:val="24"/>
        </w:rPr>
        <w:t>attachment method and secured with corrosion-resistant attachment hardware permanently installed on the building. Attachments shall be designed to resist the component and cladding loads determined in accordance with ASCE 7, with the permanent corrosion-resistant attachment hardware provided and anchors permanently installed on the building.  </w:t>
      </w:r>
      <w:r>
        <w:rPr>
          <w:rFonts w:asciiTheme="minorHAnsi" w:eastAsia="Times New Roman" w:hAnsiTheme="minorHAnsi" w:cstheme="minorHAnsi"/>
          <w:color w:val="333333"/>
          <w:sz w:val="24"/>
          <w:szCs w:val="24"/>
          <w:u w:val="single"/>
        </w:rPr>
        <w:t>As an alternative</w:t>
      </w:r>
      <w:r w:rsidRPr="000F4065">
        <w:rPr>
          <w:rFonts w:asciiTheme="minorHAnsi" w:eastAsia="Times New Roman" w:hAnsiTheme="minorHAnsi" w:cstheme="minorHAnsi"/>
          <w:color w:val="333333"/>
          <w:sz w:val="24"/>
          <w:szCs w:val="24"/>
        </w:rPr>
        <w:t xml:space="preserve"> </w:t>
      </w:r>
      <w:r w:rsidRPr="000F4065">
        <w:rPr>
          <w:rFonts w:asciiTheme="minorHAnsi" w:eastAsia="Times New Roman" w:hAnsiTheme="minorHAnsi" w:cstheme="minorHAnsi"/>
          <w:strike/>
          <w:color w:val="333333"/>
          <w:sz w:val="24"/>
          <w:szCs w:val="24"/>
        </w:rPr>
        <w:t>At a minimum</w:t>
      </w:r>
      <w:r w:rsidRPr="000F4065">
        <w:rPr>
          <w:rFonts w:asciiTheme="minorHAnsi" w:eastAsia="Times New Roman" w:hAnsiTheme="minorHAnsi" w:cstheme="minorHAnsi"/>
          <w:color w:val="333333"/>
          <w:sz w:val="24"/>
          <w:szCs w:val="24"/>
        </w:rPr>
        <w:t xml:space="preserve">, panels shall be fastened at 16 inches (406.4 mm) </w:t>
      </w:r>
      <w:proofErr w:type="spellStart"/>
      <w:r w:rsidRPr="000F4065">
        <w:rPr>
          <w:rFonts w:asciiTheme="minorHAnsi" w:eastAsia="Times New Roman" w:hAnsiTheme="minorHAnsi" w:cstheme="minorHAnsi"/>
          <w:color w:val="333333"/>
          <w:sz w:val="24"/>
          <w:szCs w:val="24"/>
        </w:rPr>
        <w:t>o.c</w:t>
      </w:r>
      <w:proofErr w:type="spellEnd"/>
      <w:r w:rsidRPr="000F4065">
        <w:rPr>
          <w:rFonts w:asciiTheme="minorHAnsi" w:eastAsia="Times New Roman" w:hAnsiTheme="minorHAnsi" w:cstheme="minorHAnsi"/>
          <w:color w:val="333333"/>
          <w:sz w:val="24"/>
          <w:szCs w:val="24"/>
        </w:rPr>
        <w:t xml:space="preserve">. along the edges of the opposing long sides of the panel. For wood frame construction, fasteners shall be located on the wall such that they are embedded into the wall framing members, nominally a minimum of 1 inch (25.4 mm) from the edge of the opening and 2 inches (50.8 mm) inward from the panel edge. Permanently installed anchors used for buildings with wood frame wall construction shall have the threaded portion that will be embedded into the wall framing based on ¼ inch (6.35 mm) lag-screws and shall be long enough to penetrate through the exterior wall covering with sufficient embedment length to provide an allowable minimum 300 </w:t>
      </w:r>
      <w:proofErr w:type="spellStart"/>
      <w:r w:rsidRPr="000F4065">
        <w:rPr>
          <w:rFonts w:asciiTheme="minorHAnsi" w:eastAsia="Times New Roman" w:hAnsiTheme="minorHAnsi" w:cstheme="minorHAnsi"/>
          <w:color w:val="333333"/>
          <w:sz w:val="24"/>
          <w:szCs w:val="24"/>
        </w:rPr>
        <w:t>lbs</w:t>
      </w:r>
      <w:proofErr w:type="spellEnd"/>
      <w:r w:rsidRPr="000F4065">
        <w:rPr>
          <w:rFonts w:asciiTheme="minorHAnsi" w:eastAsia="Times New Roman" w:hAnsiTheme="minorHAnsi" w:cstheme="minorHAnsi"/>
          <w:color w:val="333333"/>
          <w:sz w:val="24"/>
          <w:szCs w:val="24"/>
        </w:rPr>
        <w:t xml:space="preserve"> ASD design withdrawal capacity. For concrete or masonry wall construction, fasteners shall be located on the wall a minimum of 1.5 inches (37.9 mm) from the edge of the opening and 2 inches (50.8 mm) inward of the panel edge. Permanently installed anchors in Concrete or masonry wall construction shall have an allowable minimum 300 </w:t>
      </w:r>
      <w:proofErr w:type="spellStart"/>
      <w:r w:rsidRPr="000F4065">
        <w:rPr>
          <w:rFonts w:asciiTheme="minorHAnsi" w:eastAsia="Times New Roman" w:hAnsiTheme="minorHAnsi" w:cstheme="minorHAnsi"/>
          <w:color w:val="333333"/>
          <w:sz w:val="24"/>
          <w:szCs w:val="24"/>
        </w:rPr>
        <w:t>lbs</w:t>
      </w:r>
      <w:proofErr w:type="spellEnd"/>
      <w:r w:rsidRPr="000F4065">
        <w:rPr>
          <w:rFonts w:asciiTheme="minorHAnsi" w:eastAsia="Times New Roman" w:hAnsiTheme="minorHAnsi" w:cstheme="minorHAnsi"/>
          <w:color w:val="333333"/>
          <w:sz w:val="24"/>
          <w:szCs w:val="24"/>
        </w:rPr>
        <w:t xml:space="preserve"> ASD design withdrawal capacity and an allowable minimum 525 </w:t>
      </w:r>
      <w:proofErr w:type="spellStart"/>
      <w:r w:rsidRPr="000F4065">
        <w:rPr>
          <w:rFonts w:asciiTheme="minorHAnsi" w:eastAsia="Times New Roman" w:hAnsiTheme="minorHAnsi" w:cstheme="minorHAnsi"/>
          <w:color w:val="333333"/>
          <w:sz w:val="24"/>
          <w:szCs w:val="24"/>
        </w:rPr>
        <w:t>lbs</w:t>
      </w:r>
      <w:proofErr w:type="spellEnd"/>
      <w:r w:rsidRPr="000F4065">
        <w:rPr>
          <w:rFonts w:asciiTheme="minorHAnsi" w:eastAsia="Times New Roman" w:hAnsiTheme="minorHAnsi" w:cstheme="minorHAnsi"/>
          <w:color w:val="333333"/>
          <w:sz w:val="24"/>
          <w:szCs w:val="24"/>
        </w:rPr>
        <w:t xml:space="preserve"> ASD design shear capacity with a 1.5 inch edge distance. Hex nuts, </w:t>
      </w:r>
      <w:proofErr w:type="spellStart"/>
      <w:r w:rsidRPr="000F4065">
        <w:rPr>
          <w:rFonts w:asciiTheme="minorHAnsi" w:eastAsia="Times New Roman" w:hAnsiTheme="minorHAnsi" w:cstheme="minorHAnsi"/>
          <w:color w:val="333333"/>
          <w:sz w:val="24"/>
          <w:szCs w:val="24"/>
        </w:rPr>
        <w:t>washered</w:t>
      </w:r>
      <w:proofErr w:type="spellEnd"/>
      <w:r w:rsidRPr="000F4065">
        <w:rPr>
          <w:rFonts w:asciiTheme="minorHAnsi" w:eastAsia="Times New Roman" w:hAnsiTheme="minorHAnsi" w:cstheme="minorHAnsi"/>
          <w:color w:val="333333"/>
          <w:sz w:val="24"/>
          <w:szCs w:val="24"/>
        </w:rPr>
        <w:t xml:space="preserve"> </w:t>
      </w:r>
      <w:r w:rsidRPr="000F4065">
        <w:rPr>
          <w:rFonts w:asciiTheme="minorHAnsi" w:eastAsia="Times New Roman" w:hAnsiTheme="minorHAnsi" w:cstheme="minorHAnsi"/>
          <w:color w:val="333333"/>
          <w:sz w:val="24"/>
          <w:szCs w:val="24"/>
        </w:rPr>
        <w:lastRenderedPageBreak/>
        <w:t>wing-nuts, or bolts used to attach the wood structural panels to the anchors shall be minimum ¼ inch hardware and shall be installed with or have integral washers with a minimum 1 inch outside diameter. Vibration resistant alternative attachments designed to resist the component and cladding loads determined in accordance with provisions of Table R301.2(2) or ASCE 7 shall be permitted.</w:t>
      </w:r>
    </w:p>
    <w:p w:rsidR="000F4065" w:rsidRPr="000F4065" w:rsidRDefault="000F4065" w:rsidP="000F4065">
      <w:pPr>
        <w:pStyle w:val="ListParagraph"/>
        <w:rPr>
          <w:rFonts w:cs="Arial"/>
          <w:szCs w:val="22"/>
        </w:rPr>
      </w:pPr>
    </w:p>
    <w:p w:rsidR="000F4065" w:rsidRDefault="000F4065" w:rsidP="000F4065">
      <w:pPr>
        <w:ind w:left="720"/>
        <w:rPr>
          <w:rFonts w:cs="Arial"/>
          <w:szCs w:val="22"/>
        </w:rPr>
      </w:pPr>
      <w:r w:rsidRPr="000F4065">
        <w:rPr>
          <w:rFonts w:cs="Arial"/>
          <w:szCs w:val="22"/>
        </w:rPr>
        <w:t>2.</w:t>
      </w:r>
      <w:r>
        <w:rPr>
          <w:rFonts w:cs="Arial"/>
          <w:szCs w:val="22"/>
        </w:rPr>
        <w:t xml:space="preserve"> – 3.  (no change)</w:t>
      </w:r>
    </w:p>
    <w:p w:rsidR="000F4065" w:rsidRPr="00E01B7A" w:rsidRDefault="00E01B7A" w:rsidP="000F4065">
      <w:pPr>
        <w:rPr>
          <w:rFonts w:cs="Arial"/>
          <w:b/>
          <w:szCs w:val="22"/>
        </w:rPr>
      </w:pPr>
      <w:r>
        <w:rPr>
          <w:rFonts w:cs="Arial"/>
          <w:b/>
          <w:szCs w:val="22"/>
        </w:rPr>
        <w:t xml:space="preserve">  </w:t>
      </w:r>
    </w:p>
    <w:p w:rsidR="00E01B7A" w:rsidRDefault="00E01B7A" w:rsidP="000F4065">
      <w:pPr>
        <w:rPr>
          <w:rFonts w:cs="Arial"/>
          <w:szCs w:val="22"/>
        </w:rPr>
      </w:pPr>
      <w:r>
        <w:rPr>
          <w:rFonts w:cs="Arial"/>
          <w:b/>
          <w:szCs w:val="22"/>
        </w:rPr>
        <w:t>Reason:</w:t>
      </w:r>
      <w:r>
        <w:rPr>
          <w:rFonts w:cs="Arial"/>
          <w:szCs w:val="22"/>
        </w:rPr>
        <w:t xml:space="preserve">  The new prescriptive option was intended to be an alternative to designing the fastening system in accordance with ASCE 7.</w:t>
      </w:r>
    </w:p>
    <w:p w:rsidR="00E01B7A" w:rsidRDefault="00E01B7A" w:rsidP="000F4065">
      <w:pPr>
        <w:pBdr>
          <w:bottom w:val="double" w:sz="6" w:space="1" w:color="auto"/>
        </w:pBdr>
        <w:rPr>
          <w:rFonts w:cs="Arial"/>
          <w:szCs w:val="22"/>
        </w:rPr>
      </w:pPr>
    </w:p>
    <w:p w:rsidR="00E01B7A" w:rsidRPr="00E01B7A" w:rsidRDefault="00E01B7A" w:rsidP="000F4065">
      <w:pPr>
        <w:rPr>
          <w:rFonts w:cs="Arial"/>
          <w:szCs w:val="22"/>
        </w:rPr>
      </w:pPr>
    </w:p>
    <w:p w:rsidR="00E01B7A" w:rsidRDefault="00E01B7A" w:rsidP="000F4065">
      <w:pPr>
        <w:rPr>
          <w:rFonts w:cs="Arial"/>
          <w:szCs w:val="22"/>
        </w:rPr>
      </w:pPr>
    </w:p>
    <w:p w:rsidR="00E01B7A" w:rsidRDefault="00E01B7A" w:rsidP="000F4065">
      <w:pPr>
        <w:rPr>
          <w:rFonts w:cs="Arial"/>
          <w:szCs w:val="22"/>
        </w:rPr>
      </w:pPr>
    </w:p>
    <w:p w:rsidR="000F4065" w:rsidRPr="00E01B7A" w:rsidRDefault="00E01B7A" w:rsidP="000F4065">
      <w:pPr>
        <w:rPr>
          <w:rFonts w:cs="Arial"/>
          <w:b/>
          <w:szCs w:val="22"/>
        </w:rPr>
      </w:pPr>
      <w:r>
        <w:rPr>
          <w:rFonts w:cs="Arial"/>
          <w:b/>
          <w:szCs w:val="22"/>
        </w:rPr>
        <w:t>Item 2</w:t>
      </w:r>
    </w:p>
    <w:p w:rsidR="000F4065" w:rsidRDefault="000F4065" w:rsidP="000F4065">
      <w:pPr>
        <w:rPr>
          <w:b/>
        </w:rPr>
      </w:pPr>
      <w:r>
        <w:rPr>
          <w:b/>
        </w:rPr>
        <w:t>6</w:t>
      </w:r>
      <w:r>
        <w:rPr>
          <w:b/>
          <w:vertAlign w:val="superscript"/>
        </w:rPr>
        <w:t>th</w:t>
      </w:r>
      <w:r>
        <w:rPr>
          <w:b/>
        </w:rPr>
        <w:t xml:space="preserve"> Edition (2017) FBC, </w:t>
      </w:r>
      <w:r>
        <w:rPr>
          <w:b/>
        </w:rPr>
        <w:t>Residential</w:t>
      </w:r>
      <w:r>
        <w:rPr>
          <w:b/>
        </w:rPr>
        <w:t xml:space="preserve"> </w:t>
      </w:r>
    </w:p>
    <w:p w:rsidR="000F4065" w:rsidRDefault="000F4065" w:rsidP="000F4065">
      <w:pPr>
        <w:rPr>
          <w:b/>
        </w:rPr>
      </w:pPr>
      <w:r>
        <w:rPr>
          <w:b/>
        </w:rPr>
        <w:t>Proposed revision</w:t>
      </w:r>
    </w:p>
    <w:p w:rsidR="000F4065" w:rsidRDefault="000F4065" w:rsidP="000F4065">
      <w:pPr>
        <w:rPr>
          <w:b/>
        </w:rPr>
      </w:pPr>
      <w:r>
        <w:rPr>
          <w:b/>
        </w:rPr>
        <w:t>Submitted by:  T. Eric Stafford</w:t>
      </w:r>
    </w:p>
    <w:p w:rsidR="000F4065" w:rsidRDefault="000F4065" w:rsidP="000F4065">
      <w:pPr>
        <w:rPr>
          <w:b/>
        </w:rPr>
      </w:pPr>
    </w:p>
    <w:p w:rsidR="000F4065" w:rsidRDefault="000F4065" w:rsidP="000F4065">
      <w:pPr>
        <w:jc w:val="center"/>
        <w:rPr>
          <w:b/>
        </w:rPr>
      </w:pPr>
      <w:r>
        <w:rPr>
          <w:b/>
        </w:rPr>
        <w:t>6</w:t>
      </w:r>
      <w:r>
        <w:rPr>
          <w:b/>
          <w:vertAlign w:val="superscript"/>
        </w:rPr>
        <w:t>th</w:t>
      </w:r>
      <w:r>
        <w:rPr>
          <w:b/>
        </w:rPr>
        <w:t xml:space="preserve"> Edition (2017) Florida Building Code, </w:t>
      </w:r>
      <w:r>
        <w:rPr>
          <w:b/>
        </w:rPr>
        <w:t>Residential</w:t>
      </w:r>
    </w:p>
    <w:p w:rsidR="000F4065" w:rsidRDefault="000F4065" w:rsidP="000F4065">
      <w:pPr>
        <w:jc w:val="center"/>
        <w:rPr>
          <w:b/>
        </w:rPr>
      </w:pPr>
      <w:r>
        <w:rPr>
          <w:b/>
        </w:rPr>
        <w:t>Structural Correlation Issues</w:t>
      </w:r>
    </w:p>
    <w:p w:rsidR="000F4065" w:rsidRDefault="000F4065" w:rsidP="000F4065"/>
    <w:p w:rsidR="000F4065" w:rsidRPr="000F4065" w:rsidRDefault="000F4065" w:rsidP="000F4065">
      <w:pPr>
        <w:rPr>
          <w:rFonts w:cs="Arial"/>
          <w:szCs w:val="22"/>
        </w:rPr>
      </w:pPr>
    </w:p>
    <w:p w:rsidR="000F4065" w:rsidRPr="000F4065" w:rsidRDefault="000F4065" w:rsidP="000F4065">
      <w:pPr>
        <w:spacing w:before="100" w:beforeAutospacing="1" w:after="100" w:afterAutospacing="1"/>
        <w:rPr>
          <w:rFonts w:eastAsia="Times New Roman" w:cs="Arial"/>
          <w:color w:val="000000"/>
          <w:szCs w:val="22"/>
        </w:rPr>
      </w:pPr>
      <w:r w:rsidRPr="000F4065">
        <w:rPr>
          <w:rFonts w:eastAsia="Times New Roman" w:cs="Arial"/>
          <w:b/>
          <w:bCs/>
          <w:color w:val="000000"/>
          <w:szCs w:val="22"/>
        </w:rPr>
        <w:t xml:space="preserve">R301.2.1.2 Protection of openings. </w:t>
      </w:r>
      <w:r w:rsidRPr="000F4065">
        <w:rPr>
          <w:rFonts w:cs="Arial"/>
          <w:color w:val="333333"/>
          <w:szCs w:val="22"/>
        </w:rPr>
        <w:t xml:space="preserve">Glazed openings in buildings located in windborne debris regions shall be protected from windborne debris. Glazed opening protection for windborne debris shall meet the requirements of the Large Missile Test of ASTM E 1996 and ASTM E 1886 referenced therein, SSTD 12, TAS 201, 202 and 203 or AAMA 506, as applicable. The applicable wind zones for establishing </w:t>
      </w:r>
      <w:proofErr w:type="spellStart"/>
      <w:r w:rsidRPr="000F4065">
        <w:rPr>
          <w:rFonts w:cs="Arial"/>
          <w:color w:val="333333"/>
          <w:szCs w:val="22"/>
        </w:rPr>
        <w:t>misile</w:t>
      </w:r>
      <w:proofErr w:type="spellEnd"/>
      <w:r w:rsidRPr="000F4065">
        <w:rPr>
          <w:rFonts w:cs="Arial"/>
          <w:color w:val="333333"/>
          <w:szCs w:val="22"/>
        </w:rPr>
        <w:t xml:space="preserve"> types in ASTM E 1996 are shown in Section R301.2.1.2.1. Garage door glazed opening protection for windborne debris shall meet the requirements of an </w:t>
      </w:r>
      <w:r w:rsidRPr="000F4065">
        <w:rPr>
          <w:rFonts w:cs="Arial"/>
          <w:i/>
          <w:iCs/>
          <w:color w:val="333333"/>
          <w:szCs w:val="22"/>
        </w:rPr>
        <w:t>approved</w:t>
      </w:r>
      <w:r w:rsidRPr="000F4065">
        <w:rPr>
          <w:rFonts w:cs="Arial"/>
          <w:color w:val="333333"/>
          <w:szCs w:val="22"/>
        </w:rPr>
        <w:t xml:space="preserve"> impact-resisting standard or ANSI/DASMA 115.</w:t>
      </w:r>
    </w:p>
    <w:p w:rsidR="000F4065" w:rsidRPr="000F4065" w:rsidRDefault="000F4065" w:rsidP="000F4065">
      <w:pPr>
        <w:spacing w:before="100" w:beforeAutospacing="1" w:after="100" w:afterAutospacing="1"/>
        <w:ind w:firstLine="720"/>
        <w:rPr>
          <w:rFonts w:eastAsia="Times New Roman" w:cs="Arial"/>
          <w:color w:val="000000"/>
          <w:szCs w:val="22"/>
        </w:rPr>
      </w:pPr>
      <w:r w:rsidRPr="000F4065">
        <w:rPr>
          <w:rFonts w:eastAsia="Times New Roman" w:cs="Arial"/>
          <w:color w:val="000000"/>
          <w:szCs w:val="22"/>
        </w:rPr>
        <w:t>1.</w:t>
      </w:r>
      <w:r>
        <w:rPr>
          <w:rFonts w:eastAsia="Times New Roman" w:cs="Arial"/>
          <w:color w:val="000000"/>
          <w:szCs w:val="22"/>
        </w:rPr>
        <w:t xml:space="preserve"> - </w:t>
      </w:r>
      <w:r w:rsidRPr="000F4065">
        <w:rPr>
          <w:rFonts w:eastAsia="Times New Roman" w:cs="Arial"/>
          <w:color w:val="000000"/>
          <w:szCs w:val="22"/>
        </w:rPr>
        <w:t xml:space="preserve">2. </w:t>
      </w:r>
      <w:r>
        <w:rPr>
          <w:rFonts w:eastAsia="Times New Roman" w:cs="Arial"/>
          <w:color w:val="000000"/>
          <w:szCs w:val="22"/>
        </w:rPr>
        <w:t xml:space="preserve"> (no change)</w:t>
      </w:r>
    </w:p>
    <w:p w:rsidR="000F4065" w:rsidRPr="000F4065" w:rsidRDefault="000F4065" w:rsidP="000F4065">
      <w:pPr>
        <w:spacing w:before="100" w:beforeAutospacing="1" w:after="100" w:afterAutospacing="1"/>
        <w:ind w:left="720"/>
        <w:rPr>
          <w:rFonts w:eastAsia="Times New Roman" w:cs="Arial"/>
          <w:color w:val="333333"/>
          <w:szCs w:val="22"/>
        </w:rPr>
      </w:pPr>
      <w:r w:rsidRPr="000F4065">
        <w:rPr>
          <w:rFonts w:eastAsia="Times New Roman" w:cs="Arial"/>
          <w:b/>
          <w:bCs/>
          <w:color w:val="333333"/>
          <w:szCs w:val="22"/>
        </w:rPr>
        <w:t>Exception:</w:t>
      </w:r>
      <w:r w:rsidRPr="000F4065">
        <w:rPr>
          <w:rFonts w:eastAsia="Times New Roman" w:cs="Arial"/>
          <w:color w:val="333333"/>
          <w:szCs w:val="22"/>
        </w:rPr>
        <w:t xml:space="preserve"> Wood structural panels with a thickness of not less than </w:t>
      </w:r>
      <w:r w:rsidRPr="000F4065">
        <w:rPr>
          <w:rFonts w:eastAsia="Times New Roman" w:cs="Arial"/>
          <w:color w:val="333333"/>
          <w:szCs w:val="22"/>
          <w:vertAlign w:val="superscript"/>
        </w:rPr>
        <w:t>7</w:t>
      </w:r>
      <w:r w:rsidRPr="000F4065">
        <w:rPr>
          <w:rFonts w:eastAsia="Times New Roman" w:cs="Arial"/>
          <w:color w:val="333333"/>
          <w:szCs w:val="22"/>
        </w:rPr>
        <w:t>/</w:t>
      </w:r>
      <w:r w:rsidRPr="000F4065">
        <w:rPr>
          <w:rFonts w:eastAsia="Times New Roman" w:cs="Arial"/>
          <w:color w:val="333333"/>
          <w:szCs w:val="22"/>
          <w:vertAlign w:val="subscript"/>
        </w:rPr>
        <w:t>16</w:t>
      </w:r>
      <w:r w:rsidRPr="000F4065">
        <w:rPr>
          <w:rFonts w:eastAsia="Times New Roman" w:cs="Arial"/>
          <w:color w:val="333333"/>
          <w:szCs w:val="22"/>
        </w:rPr>
        <w:t xml:space="preserve"> inch (11 mm) and a maximum span between lines of fasteners of 44 inches (1118 mm) shall be permitted for opening protection in buildings with a mean roof height of 33 feet or less in locations where </w:t>
      </w:r>
      <w:proofErr w:type="spellStart"/>
      <w:r w:rsidRPr="000F4065">
        <w:rPr>
          <w:rFonts w:eastAsia="Times New Roman" w:cs="Arial"/>
          <w:color w:val="333333"/>
          <w:szCs w:val="22"/>
        </w:rPr>
        <w:t>V</w:t>
      </w:r>
      <w:r w:rsidRPr="000F4065">
        <w:rPr>
          <w:rFonts w:eastAsia="Times New Roman" w:cs="Arial"/>
          <w:color w:val="333333"/>
          <w:szCs w:val="22"/>
          <w:vertAlign w:val="subscript"/>
        </w:rPr>
        <w:t>ult</w:t>
      </w:r>
      <w:proofErr w:type="spellEnd"/>
      <w:r w:rsidRPr="000F4065">
        <w:rPr>
          <w:rFonts w:eastAsia="Times New Roman" w:cs="Arial"/>
          <w:color w:val="333333"/>
          <w:szCs w:val="22"/>
        </w:rPr>
        <w:t xml:space="preserve"> is 180 mph or less. Panels shall be precut </w:t>
      </w:r>
      <w:r w:rsidRPr="000F4065">
        <w:rPr>
          <w:rFonts w:eastAsia="Times New Roman" w:cs="Arial"/>
          <w:color w:val="000000"/>
          <w:szCs w:val="22"/>
        </w:rPr>
        <w:t>to overlap the wall such that they extend a minimum of 2 inches (50.8 mm) beyond the lines of fasteners</w:t>
      </w:r>
      <w:r w:rsidRPr="000F4065">
        <w:rPr>
          <w:rFonts w:eastAsia="Times New Roman" w:cs="Arial"/>
          <w:color w:val="333333"/>
          <w:szCs w:val="22"/>
        </w:rPr>
        <w:t> and attached to the framing surrounding the opening containing the product with the glazed opening. Panels shall be predrilled as required for the attachment method and secured with corrosion-resistant attachment hardware permanently installed on the building. Attachments shall be designed to resist the component and cladding loads determined in accordance with either Table R301.2(2) or ASCE 7, with the permanent corrosion-resistant attachment hardware provided and anchors permanently installed on the building.</w:t>
      </w:r>
      <w:r>
        <w:rPr>
          <w:rFonts w:eastAsia="Times New Roman" w:cs="Arial"/>
          <w:color w:val="333333"/>
          <w:szCs w:val="22"/>
        </w:rPr>
        <w:t xml:space="preserve">  </w:t>
      </w:r>
      <w:r>
        <w:rPr>
          <w:rFonts w:eastAsia="Times New Roman" w:cs="Arial"/>
          <w:color w:val="333333"/>
          <w:szCs w:val="22"/>
          <w:u w:val="single"/>
        </w:rPr>
        <w:t>As an alternative</w:t>
      </w:r>
      <w:r w:rsidRPr="000F4065">
        <w:rPr>
          <w:rFonts w:eastAsia="Times New Roman" w:cs="Arial"/>
          <w:color w:val="333333"/>
          <w:szCs w:val="22"/>
        </w:rPr>
        <w:t> </w:t>
      </w:r>
      <w:r w:rsidRPr="000F4065">
        <w:rPr>
          <w:rFonts w:eastAsia="Times New Roman" w:cs="Arial"/>
          <w:strike/>
          <w:color w:val="333333"/>
          <w:szCs w:val="22"/>
        </w:rPr>
        <w:t>At a minimum</w:t>
      </w:r>
      <w:r w:rsidRPr="000F4065">
        <w:rPr>
          <w:rFonts w:eastAsia="Times New Roman" w:cs="Arial"/>
          <w:color w:val="333333"/>
          <w:szCs w:val="22"/>
        </w:rPr>
        <w:t xml:space="preserve">, panels shall be fastened at 16 inches (406.4 mm) </w:t>
      </w:r>
      <w:proofErr w:type="spellStart"/>
      <w:r w:rsidRPr="000F4065">
        <w:rPr>
          <w:rFonts w:eastAsia="Times New Roman" w:cs="Arial"/>
          <w:color w:val="333333"/>
          <w:szCs w:val="22"/>
        </w:rPr>
        <w:t>o.c</w:t>
      </w:r>
      <w:proofErr w:type="spellEnd"/>
      <w:r w:rsidRPr="000F4065">
        <w:rPr>
          <w:rFonts w:eastAsia="Times New Roman" w:cs="Arial"/>
          <w:color w:val="333333"/>
          <w:szCs w:val="22"/>
        </w:rPr>
        <w:t xml:space="preserve">. along the edges of the opposing long sides of the panel. For wood frame construction, fasteners shall be located on the wall such that they are embedded into the wall framing members, nominally a minimum of 1 inch (25.4 mm) from the edge of the </w:t>
      </w:r>
      <w:r w:rsidRPr="000F4065">
        <w:rPr>
          <w:rFonts w:eastAsia="Times New Roman" w:cs="Arial"/>
          <w:color w:val="333333"/>
          <w:szCs w:val="22"/>
        </w:rPr>
        <w:lastRenderedPageBreak/>
        <w:t xml:space="preserve">opening and 2 inches (50.8 mm) inward from the panel edge. Permanently installed anchors used for buildings with wood frame wall construction shall have the threaded portion that will be embedded into the wall framing based on ¼ inch (6.35 mm) lag-screws and shall be long enough to penetrate through the exterior wall covering with sufficient embedment length to provide an allowable minimum 300 </w:t>
      </w:r>
      <w:proofErr w:type="spellStart"/>
      <w:r w:rsidRPr="000F4065">
        <w:rPr>
          <w:rFonts w:eastAsia="Times New Roman" w:cs="Arial"/>
          <w:color w:val="333333"/>
          <w:szCs w:val="22"/>
        </w:rPr>
        <w:t>lbs</w:t>
      </w:r>
      <w:proofErr w:type="spellEnd"/>
      <w:r w:rsidRPr="000F4065">
        <w:rPr>
          <w:rFonts w:eastAsia="Times New Roman" w:cs="Arial"/>
          <w:color w:val="333333"/>
          <w:szCs w:val="22"/>
        </w:rPr>
        <w:t xml:space="preserve"> ASD design withdrawal capacity. For concrete or masonry wall construction, fasteners shall be located on the wall a minimum of 1.5 inches (37.9 mm) from the edge of the opening and 2 inches (50.8 mm) inward of the panel edge. Permanently installed anchors in Concrete or masonry wall construction shall have an allowable minimum 300 </w:t>
      </w:r>
      <w:proofErr w:type="spellStart"/>
      <w:r w:rsidRPr="000F4065">
        <w:rPr>
          <w:rFonts w:eastAsia="Times New Roman" w:cs="Arial"/>
          <w:color w:val="333333"/>
          <w:szCs w:val="22"/>
        </w:rPr>
        <w:t>lbs</w:t>
      </w:r>
      <w:proofErr w:type="spellEnd"/>
      <w:r w:rsidRPr="000F4065">
        <w:rPr>
          <w:rFonts w:eastAsia="Times New Roman" w:cs="Arial"/>
          <w:color w:val="333333"/>
          <w:szCs w:val="22"/>
        </w:rPr>
        <w:t xml:space="preserve"> ASD design withdrawal capacity and an allowable minimum 525 </w:t>
      </w:r>
      <w:proofErr w:type="spellStart"/>
      <w:r w:rsidRPr="000F4065">
        <w:rPr>
          <w:rFonts w:eastAsia="Times New Roman" w:cs="Arial"/>
          <w:color w:val="333333"/>
          <w:szCs w:val="22"/>
        </w:rPr>
        <w:t>lbs</w:t>
      </w:r>
      <w:proofErr w:type="spellEnd"/>
      <w:r w:rsidRPr="000F4065">
        <w:rPr>
          <w:rFonts w:eastAsia="Times New Roman" w:cs="Arial"/>
          <w:color w:val="333333"/>
          <w:szCs w:val="22"/>
        </w:rPr>
        <w:t xml:space="preserve"> ASD design shear capacity with a 1.5 inch edge distance. Hex nuts, </w:t>
      </w:r>
      <w:proofErr w:type="spellStart"/>
      <w:r w:rsidRPr="000F4065">
        <w:rPr>
          <w:rFonts w:eastAsia="Times New Roman" w:cs="Arial"/>
          <w:color w:val="333333"/>
          <w:szCs w:val="22"/>
        </w:rPr>
        <w:t>washered</w:t>
      </w:r>
      <w:proofErr w:type="spellEnd"/>
      <w:r w:rsidRPr="000F4065">
        <w:rPr>
          <w:rFonts w:eastAsia="Times New Roman" w:cs="Arial"/>
          <w:color w:val="333333"/>
          <w:szCs w:val="22"/>
        </w:rPr>
        <w:t xml:space="preserve"> wing-nuts, or bolts used to attach the wood structural panels to the anchors shall be minimum ¼ inch hardware and shall be installed with or have integral washers with a minimum 1 inch outside diameter. Vibration resistant alternative attachments designed to resist the component and cladding loads determined in accordance with provisions of Table R301.2(2) or ASCE 7 shall be permitted.</w:t>
      </w:r>
      <w:r w:rsidRPr="000F4065">
        <w:rPr>
          <w:rFonts w:eastAsia="Times New Roman" w:cs="Arial"/>
          <w:color w:val="333333"/>
          <w:szCs w:val="22"/>
          <w:u w:val="single"/>
        </w:rPr>
        <w:t xml:space="preserve"> </w:t>
      </w:r>
    </w:p>
    <w:p w:rsidR="000F4065" w:rsidRPr="004B4985" w:rsidRDefault="004B4985" w:rsidP="004B4985">
      <w:pPr>
        <w:ind w:firstLine="720"/>
        <w:rPr>
          <w:rFonts w:cs="Arial"/>
          <w:szCs w:val="22"/>
        </w:rPr>
      </w:pPr>
      <w:r w:rsidRPr="004B4985">
        <w:rPr>
          <w:rFonts w:eastAsia="Times New Roman" w:cs="Arial"/>
          <w:color w:val="333333"/>
          <w:szCs w:val="22"/>
        </w:rPr>
        <w:t>2.</w:t>
      </w:r>
      <w:r>
        <w:rPr>
          <w:rFonts w:cs="Arial"/>
          <w:szCs w:val="22"/>
        </w:rPr>
        <w:t xml:space="preserve"> </w:t>
      </w:r>
      <w:r w:rsidR="000F4065" w:rsidRPr="004B4985">
        <w:rPr>
          <w:rFonts w:cs="Arial"/>
          <w:szCs w:val="22"/>
        </w:rPr>
        <w:t>- 3. (no change)</w:t>
      </w:r>
    </w:p>
    <w:p w:rsidR="004B4985" w:rsidRDefault="004B4985" w:rsidP="004B4985"/>
    <w:p w:rsidR="004B4985" w:rsidRDefault="004B4985" w:rsidP="004B4985">
      <w:pPr>
        <w:rPr>
          <w:rFonts w:cs="Arial"/>
          <w:szCs w:val="22"/>
        </w:rPr>
      </w:pPr>
      <w:r>
        <w:rPr>
          <w:rFonts w:cs="Arial"/>
          <w:b/>
          <w:szCs w:val="22"/>
        </w:rPr>
        <w:t>Reason:</w:t>
      </w:r>
      <w:r>
        <w:rPr>
          <w:rFonts w:cs="Arial"/>
          <w:szCs w:val="22"/>
        </w:rPr>
        <w:t xml:space="preserve">  The new prescriptive option was intended to be an alternative to designing the fastening system in accordance with ASCE 7</w:t>
      </w:r>
      <w:r>
        <w:rPr>
          <w:rFonts w:cs="Arial"/>
          <w:szCs w:val="22"/>
        </w:rPr>
        <w:t xml:space="preserve"> or Table R301.2(2)</w:t>
      </w:r>
      <w:bookmarkStart w:id="0" w:name="_GoBack"/>
      <w:bookmarkEnd w:id="0"/>
      <w:r>
        <w:rPr>
          <w:rFonts w:cs="Arial"/>
          <w:szCs w:val="22"/>
        </w:rPr>
        <w:t>.</w:t>
      </w:r>
    </w:p>
    <w:p w:rsidR="004B4985" w:rsidRPr="004B4985" w:rsidRDefault="004B4985" w:rsidP="004B4985"/>
    <w:sectPr w:rsidR="004B4985" w:rsidRPr="004B4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60818"/>
    <w:multiLevelType w:val="hybridMultilevel"/>
    <w:tmpl w:val="59E63ADE"/>
    <w:lvl w:ilvl="0" w:tplc="A6D839F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36726589"/>
    <w:multiLevelType w:val="hybridMultilevel"/>
    <w:tmpl w:val="2BC227F8"/>
    <w:lvl w:ilvl="0" w:tplc="1782352C">
      <w:start w:val="1"/>
      <w:numFmt w:val="decimal"/>
      <w:lvlText w:val="%1."/>
      <w:lvlJc w:val="left"/>
      <w:pPr>
        <w:ind w:left="720" w:hanging="360"/>
      </w:pPr>
      <w:rPr>
        <w:rFonts w:asciiTheme="minorHAnsi" w:eastAsia="Times New Roman" w:hAnsiTheme="minorHAnsi" w:cstheme="minorHAnsi"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65"/>
    <w:rsid w:val="000F4065"/>
    <w:rsid w:val="00175E93"/>
    <w:rsid w:val="00214557"/>
    <w:rsid w:val="004B4985"/>
    <w:rsid w:val="00C253EB"/>
    <w:rsid w:val="00D9238A"/>
    <w:rsid w:val="00E0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DCCB"/>
  <w15:chartTrackingRefBased/>
  <w15:docId w15:val="{CF75723D-6061-47D7-B181-58954964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4065"/>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3870">
      <w:bodyDiv w:val="1"/>
      <w:marLeft w:val="0"/>
      <w:marRight w:val="0"/>
      <w:marTop w:val="0"/>
      <w:marBottom w:val="0"/>
      <w:divBdr>
        <w:top w:val="none" w:sz="0" w:space="0" w:color="auto"/>
        <w:left w:val="none" w:sz="0" w:space="0" w:color="auto"/>
        <w:bottom w:val="none" w:sz="0" w:space="0" w:color="auto"/>
        <w:right w:val="none" w:sz="0" w:space="0" w:color="auto"/>
      </w:divBdr>
    </w:div>
    <w:div w:id="2975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Stafford</dc:creator>
  <cp:keywords/>
  <dc:description/>
  <cp:lastModifiedBy>Eric Stafford</cp:lastModifiedBy>
  <cp:revision>2</cp:revision>
  <dcterms:created xsi:type="dcterms:W3CDTF">2017-03-03T13:25:00Z</dcterms:created>
  <dcterms:modified xsi:type="dcterms:W3CDTF">2017-03-03T13:41:00Z</dcterms:modified>
</cp:coreProperties>
</file>